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FE" w:rsidRDefault="00F822FE" w:rsidP="00F822FE">
      <w:pPr>
        <w:pStyle w:val="a5"/>
        <w:widowControl/>
        <w:shd w:val="clear" w:color="auto" w:fill="FFFFFF"/>
        <w:spacing w:line="580" w:lineRule="exact"/>
        <w:jc w:val="both"/>
        <w:rPr>
          <w:rFonts w:ascii="Times New Roman" w:eastAsia="方正黑体_GBK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方正黑体_GBK" w:hAnsi="Times New Roman" w:hint="eastAsia"/>
          <w:color w:val="333333"/>
          <w:sz w:val="32"/>
          <w:szCs w:val="32"/>
          <w:shd w:val="clear" w:color="auto" w:fill="FFFFFF"/>
        </w:rPr>
        <w:t>附件</w:t>
      </w:r>
      <w:r>
        <w:rPr>
          <w:rFonts w:ascii="Times New Roman" w:eastAsia="方正黑体_GBK" w:hAnsi="Times New Roman" w:hint="eastAsia"/>
          <w:color w:val="333333"/>
          <w:sz w:val="32"/>
          <w:szCs w:val="32"/>
          <w:shd w:val="clear" w:color="auto" w:fill="FFFFFF"/>
        </w:rPr>
        <w:t>1</w:t>
      </w:r>
    </w:p>
    <w:p w:rsidR="00F822FE" w:rsidRDefault="00F822FE" w:rsidP="00F822FE">
      <w:pPr>
        <w:pStyle w:val="a5"/>
        <w:widowControl/>
        <w:shd w:val="clear" w:color="auto" w:fill="FFFFFF"/>
        <w:spacing w:line="580" w:lineRule="exact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综合评标标准及办法</w:t>
      </w:r>
    </w:p>
    <w:tbl>
      <w:tblPr>
        <w:tblpPr w:leftFromText="180" w:rightFromText="180" w:vertAnchor="page" w:horzAnchor="page" w:tblpX="1544" w:tblpY="3609"/>
        <w:tblOverlap w:val="never"/>
        <w:tblW w:w="8779" w:type="dxa"/>
        <w:tblLayout w:type="fixed"/>
        <w:tblLook w:val="04A0" w:firstRow="1" w:lastRow="0" w:firstColumn="1" w:lastColumn="0" w:noHBand="0" w:noVBand="1"/>
      </w:tblPr>
      <w:tblGrid>
        <w:gridCol w:w="904"/>
        <w:gridCol w:w="595"/>
        <w:gridCol w:w="5975"/>
        <w:gridCol w:w="1305"/>
      </w:tblGrid>
      <w:tr w:rsidR="00F822FE" w:rsidTr="00F13BC0">
        <w:trPr>
          <w:trHeight w:val="660"/>
        </w:trPr>
        <w:tc>
          <w:tcPr>
            <w:tcW w:w="90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333333"/>
                <w:kern w:val="0"/>
                <w:szCs w:val="21"/>
                <w:lang w:bidi="ar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Cs w:val="21"/>
                <w:lang w:bidi="ar"/>
              </w:rPr>
              <w:t>评审</w:t>
            </w:r>
          </w:p>
          <w:p w:rsidR="00F822FE" w:rsidRDefault="00F822FE" w:rsidP="00F13BC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333333"/>
                <w:szCs w:val="21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Cs w:val="21"/>
                <w:lang w:bidi="ar"/>
              </w:rPr>
              <w:t>要素</w:t>
            </w:r>
          </w:p>
        </w:tc>
        <w:tc>
          <w:tcPr>
            <w:tcW w:w="5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333333"/>
                <w:szCs w:val="21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Cs w:val="21"/>
                <w:lang w:bidi="ar"/>
              </w:rPr>
              <w:t>分值</w:t>
            </w:r>
          </w:p>
        </w:tc>
        <w:tc>
          <w:tcPr>
            <w:tcW w:w="59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333333"/>
                <w:szCs w:val="21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Cs w:val="21"/>
                <w:lang w:bidi="ar"/>
              </w:rPr>
              <w:t>评审标准及办法</w:t>
            </w:r>
          </w:p>
        </w:tc>
        <w:tc>
          <w:tcPr>
            <w:tcW w:w="13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22FE" w:rsidRDefault="00F822FE" w:rsidP="00F13BC0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333333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color w:val="333333"/>
                <w:kern w:val="0"/>
                <w:sz w:val="18"/>
                <w:szCs w:val="18"/>
                <w:lang w:bidi="ar"/>
              </w:rPr>
              <w:t>备 注</w:t>
            </w:r>
          </w:p>
        </w:tc>
      </w:tr>
      <w:tr w:rsidR="00F822FE" w:rsidTr="00F13BC0">
        <w:trPr>
          <w:trHeight w:val="2054"/>
        </w:trPr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333333"/>
                <w:kern w:val="0"/>
                <w:szCs w:val="21"/>
                <w:lang w:bidi="ar"/>
              </w:rPr>
            </w:pPr>
            <w:r>
              <w:rPr>
                <w:rFonts w:ascii="方正楷体_GBK" w:eastAsia="方正楷体_GBK" w:hAnsi="方正楷体_GBK" w:cs="方正楷体_GBK" w:hint="eastAsia"/>
                <w:color w:val="333333"/>
                <w:kern w:val="0"/>
                <w:szCs w:val="21"/>
                <w:lang w:bidi="ar"/>
              </w:rPr>
              <w:t>投标</w:t>
            </w:r>
          </w:p>
          <w:p w:rsidR="00F822FE" w:rsidRDefault="00F822FE" w:rsidP="00F13BC0">
            <w:pPr>
              <w:widowControl/>
              <w:spacing w:line="26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333333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color w:val="333333"/>
                <w:kern w:val="0"/>
                <w:szCs w:val="21"/>
                <w:lang w:bidi="ar"/>
              </w:rPr>
              <w:t>报价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0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  <w:lang w:bidi="ar"/>
              </w:rPr>
              <w:t>分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*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当最高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投标报价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最低投标报价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≥2.5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时，去掉最高投标报价后，取平均值作为标底价，得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分。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                                   *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当最高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投标报价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最低投标报价＜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2.5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时，对所有投标报价取平均值作为标底价，得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分。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  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投标报价与评标</w:t>
            </w:r>
            <w:proofErr w:type="gramStart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标</w:t>
            </w:r>
            <w:proofErr w:type="gramEnd"/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底价相比（相减）每上浮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5%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扣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分，最多扣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分；每下浮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5%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加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，最多加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0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分。</w:t>
            </w:r>
          </w:p>
          <w:p w:rsidR="00F822FE" w:rsidRDefault="00F822FE" w:rsidP="00F13BC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  <w:lang w:bidi="ar"/>
              </w:rPr>
              <w:t>*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  <w:lang w:bidi="ar"/>
              </w:rPr>
              <w:t>投标报价不高于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  <w:lang w:bidi="ar"/>
              </w:rPr>
              <w:t>20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  <w:lang w:bidi="ar"/>
              </w:rPr>
              <w:t>万元。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22FE" w:rsidRDefault="00F822FE" w:rsidP="00F13BC0">
            <w:pPr>
              <w:spacing w:line="260" w:lineRule="exact"/>
              <w:jc w:val="left"/>
              <w:rPr>
                <w:rFonts w:ascii="Times New Roman" w:eastAsia="方正仿宋_GBK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F822FE" w:rsidTr="00F13BC0">
        <w:trPr>
          <w:trHeight w:val="756"/>
        </w:trPr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333333"/>
                <w:kern w:val="0"/>
                <w:szCs w:val="21"/>
                <w:lang w:bidi="ar"/>
              </w:rPr>
            </w:pPr>
            <w:r>
              <w:rPr>
                <w:rFonts w:ascii="方正楷体_GBK" w:eastAsia="方正楷体_GBK" w:hAnsi="方正楷体_GBK" w:cs="方正楷体_GBK" w:hint="eastAsia"/>
                <w:color w:val="333333"/>
                <w:kern w:val="0"/>
                <w:szCs w:val="21"/>
                <w:lang w:bidi="ar"/>
              </w:rPr>
              <w:t>标书</w:t>
            </w:r>
          </w:p>
          <w:p w:rsidR="00F822FE" w:rsidRDefault="00F822FE" w:rsidP="00F13BC0">
            <w:pPr>
              <w:widowControl/>
              <w:spacing w:line="26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333333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color w:val="333333"/>
                <w:kern w:val="0"/>
                <w:szCs w:val="21"/>
                <w:lang w:bidi="ar"/>
              </w:rPr>
              <w:t>制作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  <w:lang w:bidi="ar"/>
              </w:rPr>
              <w:t>分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*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根据标书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内容全面性，投标要素完整性，语句通顺性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进行评分。优（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）、良（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4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）、中（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）、差（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）。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22FE" w:rsidRDefault="00F822FE" w:rsidP="00F13BC0">
            <w:pPr>
              <w:spacing w:line="260" w:lineRule="exact"/>
              <w:jc w:val="left"/>
              <w:rPr>
                <w:rFonts w:ascii="Times New Roman" w:eastAsia="方正仿宋_GBK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F822FE" w:rsidTr="00F13BC0">
        <w:trPr>
          <w:trHeight w:val="745"/>
        </w:trPr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333333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color w:val="333333"/>
                <w:kern w:val="0"/>
                <w:szCs w:val="21"/>
                <w:lang w:bidi="ar"/>
              </w:rPr>
              <w:t>项目组负责人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  <w:lang w:bidi="ar"/>
              </w:rPr>
              <w:t>分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szCs w:val="21"/>
              </w:rPr>
            </w:pPr>
            <w:r>
              <w:rPr>
                <w:rStyle w:val="font31"/>
                <w:rFonts w:ascii="Times New Roman" w:eastAsia="方正仿宋_GBK" w:hAnsi="Times New Roman" w:cs="Times New Roman" w:hint="default"/>
                <w:szCs w:val="21"/>
                <w:lang w:bidi="ar"/>
              </w:rPr>
              <w:t>*</w:t>
            </w:r>
            <w:r>
              <w:rPr>
                <w:rStyle w:val="font31"/>
                <w:rFonts w:ascii="Times New Roman" w:eastAsia="方正仿宋_GBK" w:hAnsi="Times New Roman" w:cs="Times New Roman" w:hint="default"/>
                <w:szCs w:val="21"/>
                <w:lang w:bidi="ar"/>
              </w:rPr>
              <w:t>项目组组长应由部门副经理及以上人员担任，得</w:t>
            </w:r>
            <w:r>
              <w:rPr>
                <w:rStyle w:val="font31"/>
                <w:rFonts w:ascii="Times New Roman" w:eastAsia="方正仿宋_GBK" w:hAnsi="Times New Roman" w:cs="Times New Roman" w:hint="default"/>
                <w:szCs w:val="21"/>
                <w:lang w:bidi="ar"/>
              </w:rPr>
              <w:t>5</w:t>
            </w:r>
            <w:r>
              <w:rPr>
                <w:rStyle w:val="font31"/>
                <w:rFonts w:ascii="Times New Roman" w:eastAsia="方正仿宋_GBK" w:hAnsi="Times New Roman" w:cs="Times New Roman" w:hint="default"/>
                <w:szCs w:val="21"/>
                <w:lang w:bidi="ar"/>
              </w:rPr>
              <w:t>分，其他人员担任，得</w:t>
            </w:r>
            <w:r>
              <w:rPr>
                <w:rStyle w:val="font31"/>
                <w:rFonts w:ascii="Times New Roman" w:eastAsia="方正仿宋_GBK" w:hAnsi="Times New Roman" w:cs="Times New Roman" w:hint="default"/>
                <w:szCs w:val="21"/>
                <w:lang w:bidi="ar"/>
              </w:rPr>
              <w:t>3</w:t>
            </w:r>
            <w:r>
              <w:rPr>
                <w:rStyle w:val="font31"/>
                <w:rFonts w:ascii="Times New Roman" w:eastAsia="方正仿宋_GBK" w:hAnsi="Times New Roman" w:cs="Times New Roman" w:hint="default"/>
                <w:szCs w:val="21"/>
                <w:lang w:bidi="ar"/>
              </w:rPr>
              <w:t>分。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F822FE" w:rsidRDefault="00F822FE" w:rsidP="00F13BC0">
            <w:pPr>
              <w:spacing w:line="260" w:lineRule="exact"/>
              <w:jc w:val="left"/>
              <w:rPr>
                <w:rFonts w:ascii="Times New Roman" w:eastAsia="方正仿宋_GBK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F822FE" w:rsidTr="00F13BC0">
        <w:trPr>
          <w:trHeight w:val="1775"/>
        </w:trPr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333333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color w:val="333333"/>
                <w:kern w:val="0"/>
                <w:szCs w:val="21"/>
                <w:lang w:bidi="ar"/>
              </w:rPr>
              <w:t>项目组成员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13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  <w:lang w:bidi="ar"/>
              </w:rPr>
              <w:t>分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项目组成员指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实际开展绩效评价工作，且到项目所在地现场查验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人员。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成员最低要求：注册会计师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>人。未达到该标准的为废标。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  <w:lang w:bidi="ar"/>
              </w:rPr>
              <w:t xml:space="preserve">       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                                                                                   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按参与投标中介机构承诺的项目团队人员相对强弱、人员以及项目现场负责人执业年限多少给分，优（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13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）、良（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）、中（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7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）、差（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4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）。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有行业内领军人物给予1分加分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22FE" w:rsidRDefault="00F822FE" w:rsidP="00F13BC0">
            <w:pPr>
              <w:spacing w:line="260" w:lineRule="exact"/>
              <w:jc w:val="left"/>
              <w:rPr>
                <w:rFonts w:ascii="Times New Roman" w:eastAsia="方正仿宋_GBK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F822FE" w:rsidTr="00F13BC0">
        <w:trPr>
          <w:trHeight w:val="925"/>
        </w:trPr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333333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color w:val="333333"/>
                <w:kern w:val="0"/>
                <w:szCs w:val="21"/>
                <w:lang w:bidi="ar"/>
              </w:rPr>
              <w:t>绩效评价方案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30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  <w:lang w:bidi="ar"/>
              </w:rPr>
              <w:t>分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*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结合项目各阶段工作安排、关键环节及控制方法的运用、服务承诺、方案的可行性、操作性等内容进行评分，优（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30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）、良（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25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）、中（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20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）、差（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15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）。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22FE" w:rsidRDefault="00F822FE" w:rsidP="00F13BC0">
            <w:pPr>
              <w:spacing w:line="260" w:lineRule="exact"/>
              <w:jc w:val="left"/>
              <w:rPr>
                <w:rFonts w:ascii="Times New Roman" w:eastAsia="方正仿宋_GBK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F822FE" w:rsidTr="00F13BC0">
        <w:trPr>
          <w:trHeight w:val="1053"/>
        </w:trPr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333333"/>
                <w:kern w:val="0"/>
                <w:szCs w:val="21"/>
                <w:lang w:bidi="ar"/>
              </w:rPr>
            </w:pPr>
            <w:r>
              <w:rPr>
                <w:rFonts w:ascii="方正楷体_GBK" w:eastAsia="方正楷体_GBK" w:hAnsi="方正楷体_GBK" w:cs="方正楷体_GBK" w:hint="eastAsia"/>
                <w:color w:val="333333"/>
                <w:kern w:val="0"/>
                <w:szCs w:val="21"/>
                <w:lang w:bidi="ar"/>
              </w:rPr>
              <w:t>合作</w:t>
            </w:r>
          </w:p>
          <w:p w:rsidR="00F822FE" w:rsidRDefault="00F822FE" w:rsidP="00F13BC0">
            <w:pPr>
              <w:widowControl/>
              <w:spacing w:line="26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333333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color w:val="333333"/>
                <w:kern w:val="0"/>
                <w:szCs w:val="21"/>
                <w:lang w:bidi="ar"/>
              </w:rPr>
              <w:t>情况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  <w:lang w:bidi="ar"/>
              </w:rPr>
              <w:t>7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  <w:lang w:bidi="ar"/>
              </w:rPr>
              <w:t>分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*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根据投标人与市供销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  <w:lang w:bidi="ar"/>
              </w:rPr>
              <w:t>合作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社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  <w:lang w:bidi="ar"/>
              </w:rPr>
              <w:t>绩效评价和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审计项目的合作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  <w:lang w:bidi="ar"/>
              </w:rPr>
              <w:t>次数</w:t>
            </w: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进行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  <w:lang w:bidi="ar"/>
              </w:rPr>
              <w:t>排名，第一名得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  <w:lang w:bidi="ar"/>
              </w:rPr>
              <w:t>7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  <w:lang w:bidi="ar"/>
              </w:rPr>
              <w:t>分，第二、第三名得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  <w:lang w:bidi="ar"/>
              </w:rPr>
              <w:t>5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  <w:lang w:bidi="ar"/>
              </w:rPr>
              <w:t>分，其余得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  <w:lang w:bidi="ar"/>
              </w:rPr>
              <w:t>3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  <w:lang w:bidi="ar"/>
              </w:rPr>
              <w:t>分。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F822FE" w:rsidTr="00F13BC0">
        <w:trPr>
          <w:trHeight w:val="2548"/>
        </w:trPr>
        <w:tc>
          <w:tcPr>
            <w:tcW w:w="90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center"/>
              <w:textAlignment w:val="center"/>
              <w:rPr>
                <w:rFonts w:ascii="方正楷体_GBK" w:eastAsia="方正楷体_GBK" w:hAnsi="方正楷体_GBK" w:cs="方正楷体_GBK"/>
                <w:color w:val="333333"/>
                <w:szCs w:val="21"/>
              </w:rPr>
            </w:pPr>
            <w:r>
              <w:rPr>
                <w:rFonts w:ascii="方正楷体_GBK" w:eastAsia="方正楷体_GBK" w:hAnsi="方正楷体_GBK" w:cs="方正楷体_GBK" w:hint="eastAsia"/>
                <w:color w:val="333333"/>
                <w:kern w:val="0"/>
                <w:szCs w:val="21"/>
                <w:lang w:bidi="ar"/>
              </w:rPr>
              <w:t>职业道德记录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333333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Cs w:val="21"/>
                <w:lang w:bidi="ar"/>
              </w:rPr>
              <w:t>10</w:t>
            </w:r>
            <w:r>
              <w:rPr>
                <w:rFonts w:ascii="Times New Roman" w:eastAsia="方正仿宋_GBK" w:hAnsi="Times New Roman" w:cs="Times New Roman" w:hint="eastAsia"/>
                <w:color w:val="333333"/>
                <w:kern w:val="0"/>
                <w:szCs w:val="21"/>
                <w:lang w:bidi="ar"/>
              </w:rPr>
              <w:t>分</w:t>
            </w:r>
          </w:p>
        </w:tc>
        <w:tc>
          <w:tcPr>
            <w:tcW w:w="5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投标人应提供行业协会出具的近两年的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社会信誉证明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，不提供的扣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10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分。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 xml:space="preserve">                                                           *“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社会信誉证明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没有不良记录的，不扣分。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                                       *“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社会信誉证明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有不良记录的，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扣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分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次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，扣完为止。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 xml:space="preserve">                                                                                            *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公开资料上查询到投标人有处罚记录的，按相应处罚分值的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2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倍扣分，扣完为止。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 xml:space="preserve">                                                    *“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社会信誉证明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ascii="Times New Roman" w:eastAsia="方正仿宋_GBK" w:hAnsi="Times New Roman" w:cs="Times New Roman"/>
                <w:color w:val="000000"/>
                <w:kern w:val="0"/>
                <w:szCs w:val="21"/>
                <w:lang w:bidi="ar"/>
              </w:rPr>
              <w:t>和公开资料查询结果并罚。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822FE" w:rsidRDefault="00F822FE" w:rsidP="00F13BC0">
            <w:pPr>
              <w:widowControl/>
              <w:spacing w:line="260" w:lineRule="exact"/>
              <w:jc w:val="left"/>
              <w:textAlignment w:val="center"/>
              <w:rPr>
                <w:rFonts w:ascii="Times New Roman" w:eastAsia="方正仿宋_GBK" w:hAnsi="Times New Roman" w:cs="Times New Roman"/>
                <w:color w:val="333333"/>
                <w:sz w:val="18"/>
                <w:szCs w:val="18"/>
              </w:rPr>
            </w:pPr>
            <w:r>
              <w:rPr>
                <w:rFonts w:ascii="Times New Roman" w:eastAsia="方正仿宋_GBK" w:hAnsi="Times New Roman" w:cs="Times New Roman"/>
                <w:color w:val="333333"/>
                <w:kern w:val="0"/>
                <w:sz w:val="18"/>
                <w:szCs w:val="18"/>
                <w:lang w:bidi="ar"/>
              </w:rPr>
              <w:t>以行业协会出具的证明和公开资料查询为准，是分所的以分所情况为准。</w:t>
            </w:r>
          </w:p>
        </w:tc>
      </w:tr>
    </w:tbl>
    <w:p w:rsidR="0029663A" w:rsidRPr="00F822FE" w:rsidRDefault="0029663A">
      <w:bookmarkStart w:id="0" w:name="_GoBack"/>
      <w:bookmarkEnd w:id="0"/>
    </w:p>
    <w:sectPr w:rsidR="0029663A" w:rsidRPr="00F822FE" w:rsidSect="00BA6E0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50C" w:rsidRDefault="0015650C" w:rsidP="00F822FE">
      <w:r>
        <w:separator/>
      </w:r>
    </w:p>
  </w:endnote>
  <w:endnote w:type="continuationSeparator" w:id="0">
    <w:p w:rsidR="0015650C" w:rsidRDefault="0015650C" w:rsidP="00F8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50C" w:rsidRDefault="0015650C" w:rsidP="00F822FE">
      <w:r>
        <w:separator/>
      </w:r>
    </w:p>
  </w:footnote>
  <w:footnote w:type="continuationSeparator" w:id="0">
    <w:p w:rsidR="0015650C" w:rsidRDefault="0015650C" w:rsidP="00F822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27"/>
    <w:rsid w:val="0015650C"/>
    <w:rsid w:val="0029663A"/>
    <w:rsid w:val="00832427"/>
    <w:rsid w:val="00BA6E0A"/>
    <w:rsid w:val="00F8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2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2FE"/>
    <w:rPr>
      <w:sz w:val="18"/>
      <w:szCs w:val="18"/>
    </w:rPr>
  </w:style>
  <w:style w:type="paragraph" w:styleId="a5">
    <w:name w:val="Normal (Web)"/>
    <w:basedOn w:val="a"/>
    <w:qFormat/>
    <w:rsid w:val="00F822FE"/>
    <w:pPr>
      <w:jc w:val="left"/>
    </w:pPr>
    <w:rPr>
      <w:rFonts w:cs="Times New Roman"/>
      <w:kern w:val="0"/>
      <w:sz w:val="24"/>
    </w:rPr>
  </w:style>
  <w:style w:type="character" w:customStyle="1" w:styleId="font31">
    <w:name w:val="font31"/>
    <w:basedOn w:val="a0"/>
    <w:qFormat/>
    <w:rsid w:val="00F822FE"/>
    <w:rPr>
      <w:rFonts w:ascii="宋体" w:eastAsia="宋体" w:hAnsi="宋体" w:cs="宋体" w:hint="eastAsia"/>
      <w:color w:val="333333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2F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22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22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22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22FE"/>
    <w:rPr>
      <w:sz w:val="18"/>
      <w:szCs w:val="18"/>
    </w:rPr>
  </w:style>
  <w:style w:type="paragraph" w:styleId="a5">
    <w:name w:val="Normal (Web)"/>
    <w:basedOn w:val="a"/>
    <w:qFormat/>
    <w:rsid w:val="00F822FE"/>
    <w:pPr>
      <w:jc w:val="left"/>
    </w:pPr>
    <w:rPr>
      <w:rFonts w:cs="Times New Roman"/>
      <w:kern w:val="0"/>
      <w:sz w:val="24"/>
    </w:rPr>
  </w:style>
  <w:style w:type="character" w:customStyle="1" w:styleId="font31">
    <w:name w:val="font31"/>
    <w:basedOn w:val="a0"/>
    <w:qFormat/>
    <w:rsid w:val="00F822FE"/>
    <w:rPr>
      <w:rFonts w:ascii="宋体" w:eastAsia="宋体" w:hAnsi="宋体" w:cs="宋体" w:hint="eastAsia"/>
      <w:color w:val="333333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>HP Inc.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2023-12-15T09:23:00Z</dcterms:created>
  <dcterms:modified xsi:type="dcterms:W3CDTF">2023-12-15T09:23:00Z</dcterms:modified>
</cp:coreProperties>
</file>